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2B91" w14:textId="712175A6" w:rsidR="00B17A46" w:rsidRPr="003E7440" w:rsidRDefault="00B17A46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AB5D8A" w14:textId="683030E7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F57B85C" w14:textId="73486FCB" w:rsidR="005A5A74" w:rsidRPr="003E7440" w:rsidRDefault="005A5A74" w:rsidP="005F4362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8143BEB" w14:textId="77777777" w:rsidR="005A5A74" w:rsidRPr="003E7440" w:rsidRDefault="005A5A74" w:rsidP="005F4362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A83ECC1" w14:textId="352463C3" w:rsidR="005A5A74" w:rsidRPr="003E7440" w:rsidRDefault="005A5A74" w:rsidP="005F4362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E74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Oggetto: </w:t>
      </w:r>
      <w:r w:rsidR="00522ADB" w:rsidRPr="003E7440">
        <w:rPr>
          <w:rFonts w:ascii="Arial" w:eastAsia="Times New Roman" w:hAnsi="Arial" w:cs="Arial"/>
          <w:b/>
          <w:bCs/>
          <w:color w:val="000000"/>
          <w:sz w:val="24"/>
          <w:szCs w:val="24"/>
        </w:rPr>
        <w:t>MODIFICHE AL DECRETO 13571 DEL 25.09.2019</w:t>
      </w:r>
      <w:r w:rsidR="00522A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“</w:t>
      </w:r>
      <w:r w:rsidRPr="003E744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CALENDARIO VENATORIO REGIONALE 2019/2020: GIORNATE INTEGRATIVE SETTIMANALI DI CACCIA DA APPOSTAMENTO FISSO PER IL PERIODO COMPRESO TRA IL 2 OTTOBRE E IL 30 NOVEMBRE 2019 NEI TERRITORI DEGLI UTR DI BERGAMO, BRESCIA, BRIANZA, INSUBRIA, PAVIA E VAL PADANA-MANTOVA</w:t>
      </w:r>
      <w:r w:rsidR="00522AD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  <w:r w:rsidR="00DF0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040641AF" w14:textId="7F12870D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4D3EB92" w14:textId="5100FE9A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E344D7C" w14:textId="278D6B56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75B7B2F" w14:textId="0B91BC14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0E9046F" w14:textId="365C06DE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38045E6" w14:textId="6B063476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8177DA3" w14:textId="683BD045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9B1E325" w14:textId="1863FADB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E9B5310" w14:textId="37CE6CCC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5309BBD" w14:textId="34D35C08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7E657E" w14:textId="2B084A4C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8170FEF" w14:textId="27CB4B39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D1185E0" w14:textId="6449B6BE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AF48517" w14:textId="11A2BD0B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3B01E0" w14:textId="11C3AEAB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B1083C1" w14:textId="639B4E57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194788" w14:textId="5CDA03C5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2CF94D4" w14:textId="608D50F2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8673C24" w14:textId="1B7AFDF5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6D616A" w14:textId="773F0F4C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93AD71C" w14:textId="715B3ACA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3EB4D9E" w14:textId="050D9885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5A0CBED" w14:textId="34BC4A58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67CE690" w14:textId="70A5FEEC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31910E" w14:textId="2796A087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9917BC" w14:textId="04306616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FC904DA" w14:textId="6DCBF523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48826AB" w14:textId="364037C7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A895F9" w14:textId="568E52A3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D05279C" w14:textId="39CD50D5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4A2C7F5" w14:textId="43DDCDE8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F311732" w14:textId="0953B1CF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AD9011A" w14:textId="220C3769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9B67F73" w14:textId="7944437A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ADDA451" w14:textId="33F5A127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13413F5" w14:textId="5013F359" w:rsidR="005F4362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86B906C" w14:textId="41905913" w:rsidR="00DF0E22" w:rsidRDefault="00DF0E2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9B5FF93" w14:textId="361A83CB" w:rsidR="00DF0E22" w:rsidRDefault="00DF0E2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23ED0F9" w14:textId="2EE3AC36" w:rsidR="00DF0E22" w:rsidRDefault="00DF0E2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F525F98" w14:textId="77777777" w:rsidR="00DF0E22" w:rsidRPr="003E7440" w:rsidRDefault="00DF0E2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9B49CFD" w14:textId="00F77D64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19212E3" w14:textId="4BEB52BA" w:rsidR="005F4362" w:rsidRPr="003E7440" w:rsidRDefault="005F4362" w:rsidP="00B17A4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B572119" w14:textId="151D4DC0" w:rsidR="00B17A46" w:rsidRPr="003E7440" w:rsidRDefault="00C77423" w:rsidP="00C83921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E744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>VISTE</w:t>
      </w:r>
      <w:r w:rsidR="00C83921" w:rsidRPr="003E744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</w:p>
    <w:p w14:paraId="0A7017E2" w14:textId="47779646" w:rsidR="00C77423" w:rsidRPr="003E7440" w:rsidRDefault="00C77423" w:rsidP="00C83921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A26DF6A" w14:textId="4C6698A9" w:rsidR="00C83921" w:rsidRPr="003E7440" w:rsidRDefault="00C83921" w:rsidP="00FA691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la Direttiva 2009/147/CE del Parlamento europeo e del Consiglio del 30 novembre 2009 concernente la conservazione degli uccelli selvatici;</w:t>
      </w:r>
    </w:p>
    <w:p w14:paraId="16FB6CF4" w14:textId="77777777" w:rsidR="00C83921" w:rsidRPr="003E7440" w:rsidRDefault="00C83921" w:rsidP="00C83921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412532D6" w14:textId="4B6A82D6" w:rsidR="00C83921" w:rsidRPr="003E7440" w:rsidRDefault="00C83921" w:rsidP="00FA691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la legge 11 febbraio 1992, n. 157 “Norme per la protezione della fauna selvatica omeoterma e per il prelievo venatorio” e, in particolare:</w:t>
      </w:r>
      <w:r w:rsidR="00FA6912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1A25FB04" w14:textId="77777777" w:rsidR="00C83921" w:rsidRPr="003E7440" w:rsidRDefault="00C83921" w:rsidP="00C83921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01B8F738" w14:textId="18909293" w:rsidR="00C83921" w:rsidRPr="003E7440" w:rsidRDefault="00C83921" w:rsidP="00FA6912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l’art. 18, comma 5 che prevede che “il numero delle giornate di caccia settimanali non può essere superiore a tre. Le regioni possono consentirne la libera scelta al cacciatore, escludendo i giorni di martedì e venerdì, nei quali l’esercizio dell’attività venatoria è comunque sospeso”;</w:t>
      </w:r>
    </w:p>
    <w:p w14:paraId="29BD648F" w14:textId="2976BE2D" w:rsidR="00C83921" w:rsidRPr="003E7440" w:rsidRDefault="00C83921" w:rsidP="00FA6912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l’art. 18, comma 6 che prevede che “fermo restando il silenzio venatorio nei giorni di martedì e venerdì, le regioni, sentito l’Istituto nazionale per la fauna selvatica e tenuto conto delle consuetudini locali, possono anche in deroga al comma 5, regolamentare diversamente l’esercizio venatorio da appostamento alla fauna selvatica migratoria nel periodo intercorrente fra il 1° ottobre e il 30 novembre”;</w:t>
      </w:r>
    </w:p>
    <w:p w14:paraId="0D0CEFBA" w14:textId="77777777" w:rsidR="00C83921" w:rsidRPr="003E7440" w:rsidRDefault="00C83921" w:rsidP="00C83921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54D9328C" w14:textId="77E54EDE" w:rsidR="00C83921" w:rsidRPr="003E7440" w:rsidRDefault="00C83921" w:rsidP="00FA691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la legge regionale 16 agosto 1993, n. 26 “Norme per la protezione della fauna selvatica e per la tutela dell’equilibrio ambientale e disciplina dell’attività venatoria” e, in particolare:</w:t>
      </w:r>
    </w:p>
    <w:p w14:paraId="02E3D0DE" w14:textId="77777777" w:rsidR="00C83921" w:rsidRPr="003E7440" w:rsidRDefault="00C83921" w:rsidP="00C83921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14231BC5" w14:textId="7F14E0E5" w:rsidR="00C83921" w:rsidRPr="003E7440" w:rsidRDefault="00C83921" w:rsidP="00FA691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l’art. 40, comma 6 che prevede che “il numero delle giornate di caccia settimanale non può essere superiore a tre a scelta, con l’esclusione del martedì e del venerdì nei quali l’esercizio dell’attività venatoria è sospeso”;</w:t>
      </w:r>
    </w:p>
    <w:p w14:paraId="736423C7" w14:textId="6E55B05E" w:rsidR="00C83921" w:rsidRPr="003E7440" w:rsidRDefault="00C83921" w:rsidP="00FA691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l’art. 40, comma 8 che prevede che “fermo restando il silenzio venatorio nei giorni di martedì e venerdì, la Regione e la Provincia di Sondrio per il relativo territorio, sentito l’Istituto nazionale per la fauna selvatica e tenuto conto delle consuetudini locali, disciplinano diversamente l’esercizio venatorio da appostamento fisso alla fauna selvatica migratoria nel periodo intercorrente fra il</w:t>
      </w:r>
      <w:r w:rsidR="00FC3A1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1° ottobre e il 30 novembre, integrandolo con due giornate settimanali di caccia”;</w:t>
      </w:r>
    </w:p>
    <w:p w14:paraId="5E71353A" w14:textId="77777777" w:rsidR="00C83921" w:rsidRPr="003E7440" w:rsidRDefault="00C83921" w:rsidP="00C83921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51CCD891" w14:textId="7A411D18" w:rsidR="00784571" w:rsidRPr="003E7440" w:rsidRDefault="00C83921" w:rsidP="00FA6912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la deliberazione di Giunta regionale 31 luglio 2019, n. 2032 “Disposizioni integrative al calendario venatorio regionale 2019/2020” e in particolare il punto 2.e, che dispone che l’eventuale integrazione di due giornate settimanali di caccia da appostamento fisso all’avifauna migratoria nei mesi di ottobre e novembre, ai sensi dell’art. 1 comma 6 sopra citato, sia disposta con provvedimento del competente dirigente della Direzione generale Agricoltura, Alimentazione e Sistemi verdi;</w:t>
      </w:r>
    </w:p>
    <w:p w14:paraId="0B1263AB" w14:textId="77777777" w:rsidR="009C33C5" w:rsidRPr="003E7440" w:rsidRDefault="009C33C5" w:rsidP="008B6B77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89D8882" w14:textId="7154444D" w:rsidR="00B17A46" w:rsidRPr="003E7440" w:rsidRDefault="00C77423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DATO ATTO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che</w:t>
      </w:r>
      <w:r w:rsidR="00541A65" w:rsidRPr="003E7440">
        <w:rPr>
          <w:rFonts w:ascii="CenturyGothic" w:hAnsi="CenturyGothic" w:cs="CenturyGothic"/>
          <w:sz w:val="24"/>
          <w:szCs w:val="24"/>
          <w:lang w:eastAsia="en-US"/>
        </w:rPr>
        <w:t>,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con decreto </w:t>
      </w:r>
      <w:bookmarkStart w:id="0" w:name="_Hlk22808327"/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>13571 del 25.09.2019</w:t>
      </w:r>
      <w:bookmarkEnd w:id="0"/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, pubblicato sul BURL Serie Ordinaria n. 40 del 30.09.2019, </w:t>
      </w:r>
      <w:r w:rsidR="00541A6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la Direzione Generale Agricoltura, Alimentazione e Sistemi Verdi, ha disposto 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la concessione di giornate integrative settimanali di caccia da appostamento fisso all’avifauna migratoria per il periodo compreso tra il 2 ottobre e il 30 novembre 2019, </w:t>
      </w:r>
      <w:bookmarkStart w:id="1" w:name="_Hlk22808590"/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>nei territori degli UTR</w:t>
      </w:r>
      <w:r w:rsidR="009C33C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d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>i Bergamo, Brescia, Brianza, Insubria, Pavia e Val Padana-Mantova</w:t>
      </w:r>
      <w:bookmarkEnd w:id="1"/>
      <w:r w:rsidR="000E39A5" w:rsidRPr="003E7440">
        <w:rPr>
          <w:rFonts w:ascii="CenturyGothic" w:hAnsi="CenturyGothic" w:cs="CenturyGothic"/>
          <w:sz w:val="24"/>
          <w:szCs w:val="24"/>
          <w:lang w:eastAsia="en-US"/>
        </w:rPr>
        <w:t>, come di seguito elencate:</w:t>
      </w:r>
    </w:p>
    <w:p w14:paraId="48CD2DB1" w14:textId="025EB28D" w:rsidR="000E39A5" w:rsidRPr="003E7440" w:rsidRDefault="000E39A5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357B3686" w14:textId="5BE5B032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Bergamo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cesena, merlo, germano reale, alzavola,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canapiglia, fischione, marzaiola, mestolone, folaga e gallinella d’acqua;</w:t>
      </w:r>
    </w:p>
    <w:p w14:paraId="6A2E72E0" w14:textId="65CA755A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lastRenderedPageBreak/>
        <w:t xml:space="preserve">• </w:t>
      </w: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Brescia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cesena, merlo, germano reale, alzavola,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canapiglia, fischione, marzaiola, mestolone, folaga e gallinella d’acqua;</w:t>
      </w:r>
    </w:p>
    <w:p w14:paraId="12F9F4D6" w14:textId="77777777" w:rsidR="000E39A5" w:rsidRPr="000E39A5" w:rsidRDefault="000E39A5" w:rsidP="000E39A5">
      <w:pPr>
        <w:jc w:val="both"/>
        <w:rPr>
          <w:rFonts w:ascii="CenturyGothic" w:hAnsi="CenturyGothic" w:cs="CenturyGothic"/>
          <w:b/>
          <w:bCs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 xml:space="preserve">• </w:t>
      </w: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Brianza</w:t>
      </w:r>
    </w:p>
    <w:p w14:paraId="1D821DEB" w14:textId="0ED2B1A8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>- Monza Brianza: due giornate settimanali integrative per la caccia a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tordo bottaccio, tordo sassello, cesena e merlo;</w:t>
      </w:r>
    </w:p>
    <w:p w14:paraId="013D4BCD" w14:textId="0EB24820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>- Lecco: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cesena, merlo, germano reale, alzavola,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canapiglia, fischione, marzaiola, mestolone, folaga e gallinella</w:t>
      </w:r>
      <w:r w:rsidR="00DB28F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d’acqua;</w:t>
      </w:r>
    </w:p>
    <w:p w14:paraId="2791B178" w14:textId="77777777" w:rsidR="000E39A5" w:rsidRPr="000E39A5" w:rsidRDefault="000E39A5" w:rsidP="000E39A5">
      <w:pPr>
        <w:jc w:val="both"/>
        <w:rPr>
          <w:rFonts w:ascii="CenturyGothic" w:hAnsi="CenturyGothic" w:cs="CenturyGothic"/>
          <w:b/>
          <w:bCs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 xml:space="preserve">• </w:t>
      </w: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Insubria</w:t>
      </w:r>
    </w:p>
    <w:p w14:paraId="36A434A8" w14:textId="4CD1D6F5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>- Como: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 e merlo;</w:t>
      </w:r>
    </w:p>
    <w:p w14:paraId="5CD2CF80" w14:textId="3B8A20E4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>- Varese: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cesena, merlo, germano reale, alzavola,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canapiglia, fischione, marzaiola, mestolone, folaga e gallinella</w:t>
      </w:r>
      <w:r w:rsidR="00DB28F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d'acqua;</w:t>
      </w:r>
    </w:p>
    <w:p w14:paraId="3D3BE3D7" w14:textId="32BC4D4C" w:rsidR="000E39A5" w:rsidRPr="000E39A5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 xml:space="preserve">• </w:t>
      </w: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Pavia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: due giornate settimanali integrative per la caccia a tordo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bottaccio, tordo sassello, cesena, merlo, germano reale, alzavola,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canapiglia, fischione, marzaiola, mestolone, folaga e gallinella d’acqua;</w:t>
      </w:r>
    </w:p>
    <w:p w14:paraId="05F47722" w14:textId="4A6E5F16" w:rsidR="000E39A5" w:rsidRPr="003E7440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0E39A5">
        <w:rPr>
          <w:rFonts w:ascii="CenturyGothic" w:hAnsi="CenturyGothic" w:cs="CenturyGothic"/>
          <w:sz w:val="24"/>
          <w:szCs w:val="24"/>
          <w:lang w:eastAsia="en-US"/>
        </w:rPr>
        <w:t xml:space="preserve">• </w:t>
      </w:r>
      <w:r w:rsidRPr="000E39A5">
        <w:rPr>
          <w:rFonts w:ascii="CenturyGothic" w:hAnsi="CenturyGothic" w:cs="CenturyGothic"/>
          <w:b/>
          <w:bCs/>
          <w:sz w:val="24"/>
          <w:szCs w:val="24"/>
          <w:lang w:eastAsia="en-US"/>
        </w:rPr>
        <w:t>UTR Val Padana-Mantova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: due giornate settimanali integrative per la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caccia a tordo bottaccio, tordo sassello, cesena, merlo, germano reale,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0E39A5">
        <w:rPr>
          <w:rFonts w:ascii="CenturyGothic" w:hAnsi="CenturyGothic" w:cs="CenturyGothic"/>
          <w:sz w:val="24"/>
          <w:szCs w:val="24"/>
          <w:lang w:eastAsia="en-US"/>
        </w:rPr>
        <w:t>alzavola, canapiglia, fischione, marzaiola, mestolone, folaga e gallinella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d’acqua;</w:t>
      </w:r>
    </w:p>
    <w:p w14:paraId="0742AA09" w14:textId="2381C2FC" w:rsidR="000E39A5" w:rsidRPr="003E7440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4421FB5D" w14:textId="3B6581DE" w:rsidR="000E39A5" w:rsidRPr="003E7440" w:rsidRDefault="000E39A5" w:rsidP="000E39A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DATO ATTO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altresì che il decreto di cui sopra, ha escluso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>dalle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specie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 cacciabili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>l’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allodola,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il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codone,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la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moretta,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il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moriglione e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la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pavoncella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nelle due giornate settimanali integrative di caccia da appostamento fisso</w:t>
      </w:r>
      <w:r w:rsidR="00522ADB">
        <w:rPr>
          <w:rFonts w:ascii="CenturyGothic" w:hAnsi="CenturyGothic" w:cs="CenturyGothic"/>
          <w:sz w:val="24"/>
          <w:szCs w:val="24"/>
          <w:lang w:eastAsia="en-US"/>
        </w:rPr>
        <w:t xml:space="preserve">; </w:t>
      </w:r>
    </w:p>
    <w:p w14:paraId="4B4191BC" w14:textId="77777777" w:rsidR="009C33C5" w:rsidRPr="003E7440" w:rsidRDefault="009C33C5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51F4DE21" w14:textId="4DD6A54A" w:rsidR="009A56BF" w:rsidRPr="003E7440" w:rsidRDefault="00ED7091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 xml:space="preserve">CONSIDERATO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il</w:t>
      </w:r>
      <w:r w:rsidR="00C77423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ricorso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promosso 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>dall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’associazione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Lega per l’Abolizione della Caccia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(LAC) Onlus</w:t>
      </w:r>
      <w:r w:rsidR="00041BEB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presso il Tribunale Amministrativo Regionale per la Lombardia</w:t>
      </w:r>
      <w:r w:rsidR="002320C2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di Milano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, numero di registro generale </w:t>
      </w:r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2049 del 2019, contro Regione Lombardia e con l’intervento </w:t>
      </w:r>
      <w:r w:rsidR="009A56BF" w:rsidRPr="003E7440">
        <w:rPr>
          <w:rFonts w:ascii="CenturyGothic" w:hAnsi="CenturyGothic" w:cs="CenturyGothic"/>
          <w:i/>
          <w:iCs/>
          <w:sz w:val="24"/>
          <w:szCs w:val="24"/>
          <w:lang w:eastAsia="en-US"/>
        </w:rPr>
        <w:t xml:space="preserve">ad </w:t>
      </w:r>
      <w:proofErr w:type="spellStart"/>
      <w:r w:rsidR="009A56BF" w:rsidRPr="003E7440">
        <w:rPr>
          <w:rFonts w:ascii="CenturyGothic" w:hAnsi="CenturyGothic" w:cs="CenturyGothic"/>
          <w:i/>
          <w:iCs/>
          <w:sz w:val="24"/>
          <w:szCs w:val="24"/>
          <w:lang w:eastAsia="en-US"/>
        </w:rPr>
        <w:t>opponendum</w:t>
      </w:r>
      <w:proofErr w:type="spellEnd"/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di </w:t>
      </w:r>
      <w:proofErr w:type="spellStart"/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>Federcaccia</w:t>
      </w:r>
      <w:proofErr w:type="spellEnd"/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Lombardia, nel quale si chiede:</w:t>
      </w:r>
    </w:p>
    <w:p w14:paraId="4DB33AD5" w14:textId="77777777" w:rsidR="009A56BF" w:rsidRPr="003E7440" w:rsidRDefault="009A56BF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2DA44B5C" w14:textId="6239513B" w:rsidR="009A56BF" w:rsidRPr="003E7440" w:rsidRDefault="00041BEB" w:rsidP="009A56BF">
      <w:pPr>
        <w:pStyle w:val="Paragrafoelenco"/>
        <w:numPr>
          <w:ilvl w:val="0"/>
          <w:numId w:val="7"/>
        </w:num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in sede cautelare</w:t>
      </w:r>
      <w:r w:rsidR="00851539" w:rsidRPr="003E7440">
        <w:rPr>
          <w:rFonts w:ascii="CenturyGothic" w:hAnsi="CenturyGothic" w:cs="CenturyGothic"/>
          <w:sz w:val="24"/>
          <w:szCs w:val="24"/>
          <w:lang w:eastAsia="en-US"/>
        </w:rPr>
        <w:t>,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la sospensione </w:t>
      </w:r>
      <w:r w:rsidR="00DC6F4A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degli effetti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del </w:t>
      </w:r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decreto regionale </w:t>
      </w:r>
      <w:r w:rsidR="00DC6F4A" w:rsidRPr="003E7440">
        <w:rPr>
          <w:rFonts w:ascii="CenturyGothic" w:hAnsi="CenturyGothic" w:cs="CenturyGothic"/>
          <w:sz w:val="24"/>
          <w:szCs w:val="24"/>
          <w:lang w:eastAsia="en-US"/>
        </w:rPr>
        <w:t>impugnato</w:t>
      </w:r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5E8AC78E" w14:textId="4C717C5F" w:rsidR="00B17A46" w:rsidRPr="003E7440" w:rsidRDefault="00DC6F4A" w:rsidP="009A56BF">
      <w:pPr>
        <w:pStyle w:val="Paragrafoelenco"/>
        <w:numPr>
          <w:ilvl w:val="0"/>
          <w:numId w:val="7"/>
        </w:num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nel merito, </w:t>
      </w:r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>l’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annullamento</w:t>
      </w:r>
      <w:r w:rsidR="009A56B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del decreto regionale impugnato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38BD3875" w14:textId="36265A7E" w:rsidR="009C35C5" w:rsidRPr="003E7440" w:rsidRDefault="009C35C5" w:rsidP="009C35C5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0D1674BF" w14:textId="1FDB31D9" w:rsidR="00B17A46" w:rsidRPr="00CF0681" w:rsidRDefault="00BE4294" w:rsidP="00CF0681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CONSIDERATO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che</w:t>
      </w:r>
      <w:r w:rsidRPr="00BE4294">
        <w:rPr>
          <w:rFonts w:ascii="CenturyGothic" w:hAnsi="CenturyGothic" w:cs="CenturyGothic"/>
          <w:sz w:val="24"/>
          <w:szCs w:val="24"/>
          <w:lang w:eastAsia="en-US"/>
        </w:rPr>
        <w:t xml:space="preserve"> il TAR per la Lombardia di Milano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 con ordinanza n.01412 del 2019 pubblicata il 25/10/2019 </w:t>
      </w:r>
      <w:r w:rsidRPr="00CF0681">
        <w:rPr>
          <w:rFonts w:ascii="CenturyGothic" w:hAnsi="CenturyGothic" w:cs="CenturyGothic"/>
          <w:sz w:val="24"/>
          <w:szCs w:val="24"/>
          <w:lang w:eastAsia="en-US"/>
        </w:rPr>
        <w:t xml:space="preserve">ha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accolto l’istanza cautelare sospendendo il decreto </w:t>
      </w:r>
      <w:r w:rsidR="00CF0681" w:rsidRPr="003E7440">
        <w:rPr>
          <w:rFonts w:ascii="CenturyGothic" w:hAnsi="CenturyGothic" w:cs="CenturyGothic"/>
          <w:sz w:val="24"/>
          <w:szCs w:val="24"/>
          <w:lang w:eastAsia="en-US"/>
        </w:rPr>
        <w:t>13571 del 25.09.2019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 per le seguenti motivazioni</w:t>
      </w:r>
      <w:r w:rsidRPr="00CF0681">
        <w:rPr>
          <w:rFonts w:ascii="CenturyGothic" w:hAnsi="CenturyGothic" w:cs="CenturyGothic"/>
          <w:sz w:val="24"/>
          <w:szCs w:val="24"/>
          <w:lang w:eastAsia="en-US"/>
        </w:rPr>
        <w:t>: “</w:t>
      </w:r>
      <w:r w:rsidRPr="00CF0681">
        <w:rPr>
          <w:rFonts w:ascii="CenturyGothic" w:hAnsi="CenturyGothic" w:cs="CenturyGothic"/>
          <w:i/>
          <w:iCs/>
          <w:sz w:val="24"/>
          <w:szCs w:val="24"/>
          <w:lang w:eastAsia="en-US"/>
        </w:rPr>
        <w:t>nel bilanciamento degli interessi contrapposti appare prevalente quello alla conservazione del patrimonio faunistico azionato dall’associazione ricorrente</w:t>
      </w:r>
      <w:r w:rsidRPr="00CF0681">
        <w:rPr>
          <w:rFonts w:ascii="CenturyGothic" w:hAnsi="CenturyGothic" w:cs="CenturyGothic"/>
          <w:sz w:val="24"/>
          <w:szCs w:val="24"/>
          <w:lang w:eastAsia="en-US"/>
        </w:rPr>
        <w:t>”</w:t>
      </w:r>
      <w:r w:rsidR="00AE4AC1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e disponendo </w:t>
      </w:r>
      <w:proofErr w:type="gramStart"/>
      <w:r w:rsidR="00CF0681">
        <w:rPr>
          <w:rFonts w:ascii="CenturyGothic" w:hAnsi="CenturyGothic" w:cs="CenturyGothic"/>
          <w:sz w:val="24"/>
          <w:szCs w:val="24"/>
          <w:lang w:eastAsia="en-US"/>
        </w:rPr>
        <w:t>nel contempo</w:t>
      </w:r>
      <w:proofErr w:type="gramEnd"/>
      <w:r w:rsidR="00CF0681">
        <w:rPr>
          <w:rFonts w:ascii="CenturyGothic" w:hAnsi="CenturyGothic" w:cs="CenturyGothic"/>
          <w:sz w:val="24"/>
          <w:szCs w:val="24"/>
          <w:lang w:eastAsia="en-US"/>
        </w:rPr>
        <w:t xml:space="preserve"> che:</w:t>
      </w:r>
      <w:r w:rsidR="00735D54" w:rsidRPr="00CF0681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66CD2736" w14:textId="67663687" w:rsidR="004C0B7D" w:rsidRPr="003E7440" w:rsidRDefault="004C0B7D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702EF70A" w14:textId="54E6ADC2" w:rsidR="004C0B7D" w:rsidRPr="00735D54" w:rsidRDefault="00735D54" w:rsidP="004B5D12">
      <w:pPr>
        <w:pStyle w:val="Paragrafoelenco"/>
        <w:numPr>
          <w:ilvl w:val="1"/>
          <w:numId w:val="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735D54">
        <w:rPr>
          <w:rFonts w:ascii="Century Gothic" w:hAnsi="Century Gothic"/>
          <w:i/>
          <w:iCs/>
          <w:sz w:val="20"/>
          <w:szCs w:val="20"/>
        </w:rPr>
        <w:t xml:space="preserve">“ritenuto conseguentemente sussistenti i presupposti per l’accoglimento della domanda cautelare, sospendendo il provvedimento impugnato </w:t>
      </w:r>
      <w:r w:rsidRPr="00735D54">
        <w:rPr>
          <w:rFonts w:ascii="Century Gothic" w:hAnsi="Century Gothic"/>
          <w:b/>
          <w:bCs/>
          <w:i/>
          <w:iCs/>
          <w:sz w:val="20"/>
          <w:szCs w:val="20"/>
        </w:rPr>
        <w:t>nelle sole parti in cui si discosta,</w:t>
      </w:r>
      <w:r w:rsidRPr="00735D54">
        <w:rPr>
          <w:rFonts w:ascii="Century Gothic" w:hAnsi="Century Gothic"/>
          <w:i/>
          <w:iCs/>
          <w:sz w:val="20"/>
          <w:szCs w:val="20"/>
        </w:rPr>
        <w:t xml:space="preserve"> o per le giornate autorizzate o per le specie cacciabili, </w:t>
      </w:r>
      <w:r w:rsidRPr="00735D54">
        <w:rPr>
          <w:rFonts w:ascii="Century Gothic" w:hAnsi="Century Gothic"/>
          <w:b/>
          <w:bCs/>
          <w:i/>
          <w:iCs/>
          <w:sz w:val="20"/>
          <w:szCs w:val="20"/>
        </w:rPr>
        <w:t>dal parere ISPRA</w:t>
      </w:r>
      <w:r w:rsidRPr="00735D54">
        <w:rPr>
          <w:rFonts w:ascii="Century Gothic" w:hAnsi="Century Gothic"/>
          <w:i/>
          <w:iCs/>
          <w:sz w:val="20"/>
          <w:szCs w:val="20"/>
        </w:rPr>
        <w:t xml:space="preserve"> e, dunque, segnatamente, laddove regola la caccia nella UTR di Brescia, nella UTR di Bergamo, nella Provincia di Lecco e nella Provincia di Varese”; </w:t>
      </w:r>
    </w:p>
    <w:p w14:paraId="08981034" w14:textId="77777777" w:rsidR="00735D54" w:rsidRPr="00735D54" w:rsidRDefault="00735D54" w:rsidP="00735D54">
      <w:pPr>
        <w:jc w:val="both"/>
        <w:rPr>
          <w:rFonts w:ascii="Century Gothic" w:hAnsi="Century Gothic" w:cs="CenturyGothic"/>
          <w:i/>
          <w:iCs/>
          <w:sz w:val="20"/>
          <w:szCs w:val="20"/>
          <w:lang w:eastAsia="en-US"/>
        </w:rPr>
      </w:pPr>
    </w:p>
    <w:p w14:paraId="4F1ACFF1" w14:textId="68C71CDF" w:rsidR="004C0B7D" w:rsidRPr="00735D54" w:rsidRDefault="00735D54" w:rsidP="004B5D12">
      <w:pPr>
        <w:pStyle w:val="Paragrafoelenco"/>
        <w:numPr>
          <w:ilvl w:val="1"/>
          <w:numId w:val="7"/>
        </w:numPr>
        <w:jc w:val="both"/>
        <w:rPr>
          <w:rFonts w:ascii="Century Gothic" w:hAnsi="Century Gothic" w:cs="CenturyGothic"/>
          <w:i/>
          <w:iCs/>
          <w:sz w:val="20"/>
          <w:szCs w:val="20"/>
          <w:lang w:eastAsia="en-US"/>
        </w:rPr>
      </w:pPr>
      <w:r w:rsidRPr="00735D54">
        <w:rPr>
          <w:rFonts w:ascii="Century Gothic" w:hAnsi="Century Gothic" w:cs="CenturyGothic"/>
          <w:i/>
          <w:iCs/>
          <w:sz w:val="20"/>
          <w:szCs w:val="20"/>
          <w:lang w:eastAsia="en-US"/>
        </w:rPr>
        <w:t>“ritenuto di contro che il provvedimento impugnato continui ad essere efficace nelle sole parti in cui autorizza due giornate di caccia aggiuntive ai turdidi nella Provincia di Monza e nella Provincia di Como”</w:t>
      </w:r>
    </w:p>
    <w:p w14:paraId="3464BD6C" w14:textId="77777777" w:rsidR="009C33C5" w:rsidRPr="003E7440" w:rsidRDefault="009C33C5" w:rsidP="008B6B77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49D85178" w14:textId="304F52FC" w:rsidR="009C33C5" w:rsidRPr="006D7D55" w:rsidRDefault="003953B7" w:rsidP="006D7D55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VISTO</w:t>
      </w:r>
      <w:r w:rsidR="00C77423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il parere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di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9C33C5" w:rsidRPr="003E7440">
        <w:rPr>
          <w:rFonts w:ascii="CenturyGothic" w:hAnsi="CenturyGothic" w:cs="CenturyGothic"/>
          <w:sz w:val="24"/>
          <w:szCs w:val="24"/>
          <w:lang w:eastAsia="en-US"/>
        </w:rPr>
        <w:t>ISPRA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, trasmesso alla Direzione Generale Agricoltura, Alimentazione e Sistemi Verdi con nota</w:t>
      </w:r>
      <w:r w:rsidR="009C33C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DC6F4A" w:rsidRPr="003E7440">
        <w:rPr>
          <w:rFonts w:ascii="CenturyGothic" w:hAnsi="CenturyGothic" w:cs="CenturyGothic"/>
          <w:sz w:val="24"/>
          <w:szCs w:val="24"/>
          <w:lang w:eastAsia="en-US"/>
        </w:rPr>
        <w:t>prot. 53852/T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-</w:t>
      </w:r>
      <w:r w:rsidR="00DC6F4A" w:rsidRPr="003E7440">
        <w:rPr>
          <w:rFonts w:ascii="CenturyGothic" w:hAnsi="CenturyGothic" w:cs="CenturyGothic"/>
          <w:sz w:val="24"/>
          <w:szCs w:val="24"/>
          <w:lang w:eastAsia="en-US"/>
        </w:rPr>
        <w:t>A11 del 17.09.2019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, sulla proposta di concessione delle giornate settimanali integrative di caccia da appostamento fisso</w:t>
      </w:r>
      <w:r w:rsidR="002973C9">
        <w:rPr>
          <w:rFonts w:ascii="CenturyGothic" w:hAnsi="CenturyGothic" w:cs="CenturyGothic"/>
          <w:sz w:val="24"/>
          <w:szCs w:val="24"/>
          <w:lang w:eastAsia="en-US"/>
        </w:rPr>
        <w:t xml:space="preserve"> e, in generale, rammenta che </w:t>
      </w:r>
      <w:r w:rsidR="006D7D55" w:rsidRPr="006D7D55">
        <w:rPr>
          <w:rFonts w:ascii="CenturyGothic" w:hAnsi="CenturyGothic" w:cs="CenturyGothic"/>
          <w:sz w:val="24"/>
          <w:szCs w:val="24"/>
          <w:lang w:eastAsia="en-US"/>
        </w:rPr>
        <w:t xml:space="preserve">il Ministero dell’Ambiente ha invitato le regioni a escludere moriglione e pavoncella dai rispettivi calendari regionali e che, qualora non ci si attenesse a tale invito, diventa necessario </w:t>
      </w:r>
      <w:r w:rsidR="006D7D55">
        <w:rPr>
          <w:rFonts w:ascii="CenturyGothic" w:hAnsi="CenturyGothic" w:cs="CenturyGothic"/>
          <w:sz w:val="24"/>
          <w:szCs w:val="24"/>
          <w:lang w:eastAsia="en-US"/>
        </w:rPr>
        <w:t>effettuare</w:t>
      </w:r>
      <w:r w:rsidR="006D7D55" w:rsidRPr="006D7D55">
        <w:rPr>
          <w:rFonts w:ascii="CenturyGothic" w:hAnsi="CenturyGothic" w:cs="CenturyGothic"/>
          <w:sz w:val="24"/>
          <w:szCs w:val="24"/>
          <w:lang w:eastAsia="en-US"/>
        </w:rPr>
        <w:t xml:space="preserve"> un monitoraggio dei prelievi al fine di valutare l’esclusione delle due specie tra quelle cacciabili nelle giornate integrative</w:t>
      </w:r>
      <w:r w:rsidR="006D7D55">
        <w:rPr>
          <w:rFonts w:ascii="CenturyGothic" w:hAnsi="CenturyGothic" w:cs="CenturyGothic"/>
          <w:sz w:val="24"/>
          <w:szCs w:val="24"/>
          <w:lang w:eastAsia="en-US"/>
        </w:rPr>
        <w:t xml:space="preserve"> e per quanto riguarda il tordo sassello invita ad effettuare un più attento monitoraggio del passaggio migratorio, dello svernamento e dell'entità degli abbattimenti ai fini di una corretta gestione venatoria della specie</w:t>
      </w:r>
      <w:r w:rsidR="002973C9">
        <w:rPr>
          <w:rFonts w:ascii="CenturyGothic" w:hAnsi="CenturyGothic" w:cs="CenturyGothic"/>
          <w:sz w:val="24"/>
          <w:szCs w:val="24"/>
          <w:lang w:eastAsia="en-US"/>
        </w:rPr>
        <w:t>. Specificatamente per i diversi territori:</w:t>
      </w:r>
      <w:r w:rsidR="006D7D55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6D7D55" w:rsidRPr="006D7D55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7D3A25A0" w14:textId="77777777" w:rsidR="006D7D55" w:rsidRDefault="006D7D55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1C28409B" w14:textId="27C6FEDE" w:rsidR="00FB7040" w:rsidRDefault="006D7D55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</w:t>
      </w:r>
      <w:r w:rsidR="00FB7040">
        <w:rPr>
          <w:rFonts w:ascii="CenturyGothic" w:hAnsi="CenturyGothic" w:cs="CenturyGothic"/>
          <w:sz w:val="24"/>
          <w:szCs w:val="24"/>
          <w:lang w:eastAsia="en-US"/>
        </w:rPr>
        <w:t>UTR Brescia: concessa una sola giornata aggiuntiva a settimana per la caccia da appostamento fisso nei mesi di ottobre e novembre per l’avifauna migratoria cacciata da appostamento</w:t>
      </w:r>
      <w:r>
        <w:rPr>
          <w:rFonts w:ascii="CenturyGothic" w:hAnsi="CenturyGothic" w:cs="CenturyGothic"/>
          <w:sz w:val="24"/>
          <w:szCs w:val="24"/>
          <w:lang w:eastAsia="en-US"/>
        </w:rPr>
        <w:t xml:space="preserve"> fatta eccezione per le specie codone</w:t>
      </w:r>
      <w:r w:rsidR="00B04C66">
        <w:rPr>
          <w:rFonts w:ascii="CenturyGothic" w:hAnsi="CenturyGothic" w:cs="CenturyGothic"/>
          <w:sz w:val="24"/>
          <w:szCs w:val="24"/>
          <w:lang w:eastAsia="en-US"/>
        </w:rPr>
        <w:t xml:space="preserve"> e </w:t>
      </w:r>
      <w:r>
        <w:rPr>
          <w:rFonts w:ascii="CenturyGothic" w:hAnsi="CenturyGothic" w:cs="CenturyGothic"/>
          <w:sz w:val="24"/>
          <w:szCs w:val="24"/>
          <w:lang w:eastAsia="en-US"/>
        </w:rPr>
        <w:t>allodola</w:t>
      </w:r>
      <w:r w:rsidR="00B04C66">
        <w:rPr>
          <w:rFonts w:ascii="CenturyGothic" w:hAnsi="CenturyGothic" w:cs="CenturyGothic"/>
          <w:sz w:val="24"/>
          <w:szCs w:val="24"/>
          <w:lang w:eastAsia="en-US"/>
        </w:rPr>
        <w:t xml:space="preserve"> nonché per la moretta rispetto alla quale l’Istituto propone di introdurre un regime di sospensione della caccia;</w:t>
      </w:r>
    </w:p>
    <w:p w14:paraId="51D8F183" w14:textId="77777777" w:rsidR="008E25C0" w:rsidRDefault="008E25C0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16C3E1C5" w14:textId="182C5A00" w:rsidR="00FB7040" w:rsidRDefault="002973C9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</w:t>
      </w:r>
      <w:r w:rsidR="00FB7040">
        <w:rPr>
          <w:rFonts w:ascii="CenturyGothic" w:hAnsi="CenturyGothic" w:cs="CenturyGothic"/>
          <w:sz w:val="24"/>
          <w:szCs w:val="24"/>
          <w:lang w:eastAsia="en-US"/>
        </w:rPr>
        <w:t xml:space="preserve">UTR Bergamo </w:t>
      </w:r>
      <w:r w:rsidR="00B04C66">
        <w:rPr>
          <w:rFonts w:ascii="CenturyGothic" w:hAnsi="CenturyGothic" w:cs="CenturyGothic"/>
          <w:sz w:val="24"/>
          <w:szCs w:val="24"/>
          <w:lang w:eastAsia="en-US"/>
        </w:rPr>
        <w:t>concessa una sola giornata aggiuntiva a settimana per la caccia da appostamento fisso nei mesi di ottobre e novembre per i turdidi</w:t>
      </w:r>
      <w:r w:rsidR="009C4B25">
        <w:rPr>
          <w:rFonts w:ascii="CenturyGothic" w:hAnsi="CenturyGothic" w:cs="CenturyGothic"/>
          <w:sz w:val="24"/>
          <w:szCs w:val="24"/>
          <w:lang w:eastAsia="en-US"/>
        </w:rPr>
        <w:t xml:space="preserve"> ed esclusione dell’allodola;</w:t>
      </w:r>
    </w:p>
    <w:p w14:paraId="03B91DC9" w14:textId="77777777" w:rsidR="008E25C0" w:rsidRDefault="008E25C0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4FB9D4AA" w14:textId="51766A87" w:rsidR="009C4B25" w:rsidRDefault="009C4B25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 xml:space="preserve">-UTR Brianza: </w:t>
      </w:r>
    </w:p>
    <w:p w14:paraId="46E1A5CB" w14:textId="1C63115B" w:rsidR="009C4B25" w:rsidRDefault="009C4B25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 Monza: concesse due giornate aggiuntive a settimana per la caccia da appostamento fisso nei mesi di ottobre e novembre alle specie cesena, merlo, tordo bottaccio e tordo sassello;</w:t>
      </w:r>
    </w:p>
    <w:p w14:paraId="1F9D82CA" w14:textId="6FB85220" w:rsidR="009C4B25" w:rsidRDefault="009C4B25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 Lecco: concessa una sola giornata a settimana per la caccia da appostamento fisso nei mesi di ottobre e novembre per l’avifauna migratoria cacciata da appostamento nel territorio provinciale fatta eccezione per moretta, allodola e codone;</w:t>
      </w:r>
    </w:p>
    <w:p w14:paraId="0D3398FA" w14:textId="77777777" w:rsidR="008E25C0" w:rsidRDefault="008E25C0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05B3293E" w14:textId="3425BFA0" w:rsidR="008E25C0" w:rsidRDefault="008E25C0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-UTR Insubria:</w:t>
      </w:r>
    </w:p>
    <w:p w14:paraId="273528CE" w14:textId="7FC4E423" w:rsidR="008E25C0" w:rsidRDefault="008E25C0" w:rsidP="00FB704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 Como: concesse due giornate di caccia integrative nel mese di ottobre e novembre per le specie appartenenti alla famiglia dei turdidi;</w:t>
      </w:r>
    </w:p>
    <w:p w14:paraId="6E4DC496" w14:textId="0F807256" w:rsidR="008E25C0" w:rsidRDefault="008E25C0" w:rsidP="008E25C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 Varese: concesse due giornate di caccia integrative nel mese di ottobre e novembre per le specie appartenenti alla famiglia dei turdidi;</w:t>
      </w:r>
    </w:p>
    <w:p w14:paraId="4DAEF39B" w14:textId="77777777" w:rsidR="008E25C0" w:rsidRDefault="008E25C0" w:rsidP="008E25C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778E6696" w14:textId="6E35CD74" w:rsidR="008E25C0" w:rsidRDefault="00BE4294" w:rsidP="008E25C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</w:t>
      </w:r>
      <w:r w:rsidR="008E25C0">
        <w:rPr>
          <w:rFonts w:ascii="CenturyGothic" w:hAnsi="CenturyGothic" w:cs="CenturyGothic"/>
          <w:sz w:val="24"/>
          <w:szCs w:val="24"/>
          <w:lang w:eastAsia="en-US"/>
        </w:rPr>
        <w:t>UTR Valpadana</w:t>
      </w:r>
      <w:r w:rsidR="002973C9">
        <w:rPr>
          <w:rFonts w:ascii="CenturyGothic" w:hAnsi="CenturyGothic" w:cs="CenturyGothic"/>
          <w:sz w:val="24"/>
          <w:szCs w:val="24"/>
          <w:lang w:eastAsia="en-US"/>
        </w:rPr>
        <w:t xml:space="preserve"> – Mantova: </w:t>
      </w:r>
      <w:r w:rsidR="008E25C0">
        <w:rPr>
          <w:rFonts w:ascii="CenturyGothic" w:hAnsi="CenturyGothic" w:cs="CenturyGothic"/>
          <w:sz w:val="24"/>
          <w:szCs w:val="24"/>
          <w:lang w:eastAsia="en-US"/>
        </w:rPr>
        <w:t>concesse due giornate di caccia integrative nel mese di ottobre e novembre per le specie di avifauna migratrice cacciata da appostamento fatta eccezione per moretta, codone e allodola;</w:t>
      </w:r>
    </w:p>
    <w:p w14:paraId="46E9927A" w14:textId="77777777" w:rsidR="008E25C0" w:rsidRDefault="008E25C0" w:rsidP="008E25C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263BCF84" w14:textId="69361E20" w:rsidR="008E25C0" w:rsidRDefault="008E25C0" w:rsidP="008E25C0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 xml:space="preserve">-UTR Pavia: concesse due giornate di caccia integrative nel mese di ottobre e novembre per le specie di avifauna migratrice cacciata da appostamento fatta eccezione per moretta, codone e allodola; </w:t>
      </w:r>
    </w:p>
    <w:p w14:paraId="1A954591" w14:textId="77777777" w:rsidR="00FB7040" w:rsidRPr="003E7440" w:rsidRDefault="00FB7040" w:rsidP="004C0B7D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28EF12D7" w14:textId="77777777" w:rsidR="009C33C5" w:rsidRPr="003E7440" w:rsidRDefault="009C33C5" w:rsidP="004C0B7D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0440483D" w14:textId="6E35F269" w:rsidR="00B17A46" w:rsidRPr="003E7440" w:rsidRDefault="00C77423" w:rsidP="004C0B7D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RITENUTO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pertanto </w:t>
      </w:r>
      <w:r w:rsidR="003953B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necessario </w:t>
      </w:r>
      <w:r w:rsidR="008E25C0">
        <w:rPr>
          <w:rFonts w:ascii="CenturyGothic" w:hAnsi="CenturyGothic" w:cs="CenturyGothic"/>
          <w:sz w:val="24"/>
          <w:szCs w:val="24"/>
          <w:lang w:eastAsia="en-US"/>
        </w:rPr>
        <w:t>modificare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il decreto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4C0B7D" w:rsidRPr="003E7440">
        <w:rPr>
          <w:rFonts w:ascii="CenturyGothic" w:hAnsi="CenturyGothic" w:cs="CenturyGothic"/>
          <w:sz w:val="24"/>
          <w:szCs w:val="24"/>
          <w:lang w:eastAsia="en-US"/>
        </w:rPr>
        <w:t>oggetto di impugnativa</w:t>
      </w:r>
      <w:r w:rsidR="00893887">
        <w:rPr>
          <w:rFonts w:ascii="CenturyGothic" w:hAnsi="CenturyGothic" w:cs="CenturyGothic"/>
          <w:sz w:val="24"/>
          <w:szCs w:val="24"/>
          <w:lang w:eastAsia="en-US"/>
        </w:rPr>
        <w:t xml:space="preserve"> ottemperando all’ordinanza del TAR di cui sopra</w:t>
      </w:r>
      <w:r w:rsidR="00BE4294">
        <w:rPr>
          <w:rFonts w:ascii="CenturyGothic" w:hAnsi="CenturyGothic" w:cs="CenturyGothic"/>
          <w:sz w:val="24"/>
          <w:szCs w:val="24"/>
          <w:lang w:eastAsia="en-US"/>
        </w:rPr>
        <w:t xml:space="preserve">, adeguandolo </w:t>
      </w:r>
      <w:r w:rsidR="00893887">
        <w:rPr>
          <w:rFonts w:ascii="CenturyGothic" w:hAnsi="CenturyGothic" w:cs="CenturyGothic"/>
          <w:sz w:val="24"/>
          <w:szCs w:val="24"/>
          <w:lang w:eastAsia="en-US"/>
        </w:rPr>
        <w:t xml:space="preserve">al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parere di </w:t>
      </w:r>
      <w:r w:rsidR="008B6B77" w:rsidRPr="003E7440">
        <w:rPr>
          <w:rFonts w:ascii="CenturyGothic" w:hAnsi="CenturyGothic" w:cs="CenturyGothic"/>
          <w:sz w:val="24"/>
          <w:szCs w:val="24"/>
          <w:lang w:eastAsia="en-US"/>
        </w:rPr>
        <w:t>ISPRA</w:t>
      </w:r>
      <w:r w:rsidR="00BE4294">
        <w:rPr>
          <w:rFonts w:ascii="CenturyGothic" w:hAnsi="CenturyGothic" w:cs="CenturyGothic"/>
          <w:sz w:val="24"/>
          <w:szCs w:val="24"/>
          <w:lang w:eastAsia="en-US"/>
        </w:rPr>
        <w:t xml:space="preserve"> prevedendo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nello specifico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:</w:t>
      </w:r>
    </w:p>
    <w:p w14:paraId="0D71D179" w14:textId="77777777" w:rsidR="00C77423" w:rsidRPr="003E7440" w:rsidRDefault="00C77423" w:rsidP="004C0B7D">
      <w:pPr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362B7007" w14:textId="7A2ED9FD" w:rsidR="00B17A46" w:rsidRDefault="00B17A46" w:rsidP="005424FF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bookmarkStart w:id="2" w:name="_Hlk22820974"/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- 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UTR Brescia: 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concessione di 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una giornata settimanale integrativa per la caccia </w:t>
      </w:r>
      <w:r w:rsidR="00914C8D">
        <w:rPr>
          <w:rFonts w:ascii="CenturyGothic" w:hAnsi="CenturyGothic" w:cs="CenturyGothic"/>
          <w:sz w:val="24"/>
          <w:szCs w:val="24"/>
          <w:lang w:eastAsia="en-US"/>
        </w:rPr>
        <w:t>all’avifauna migratoria cacciata da appostamento (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>tordo bottaccio, tordo sassello, cesena, merlo, germano reale, alzavola, canapiglia, fischione, marzaiola, mestolone, folaga e gallinella d’acqua</w:t>
      </w:r>
      <w:r w:rsidR="00914C8D">
        <w:rPr>
          <w:rFonts w:ascii="CenturyGothic" w:hAnsi="CenturyGothic" w:cs="CenturyGothic"/>
          <w:sz w:val="24"/>
          <w:szCs w:val="24"/>
          <w:lang w:eastAsia="en-US"/>
        </w:rPr>
        <w:t>)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726DBAD7" w14:textId="77777777" w:rsidR="00914B80" w:rsidRPr="003E7440" w:rsidRDefault="00914B80" w:rsidP="005424FF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51AEDF44" w14:textId="5C36971B" w:rsidR="00C77423" w:rsidRDefault="00C77423" w:rsidP="005424FF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lastRenderedPageBreak/>
        <w:t xml:space="preserve">- 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UTR Brianza-Lecco: 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concessione di 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una giornata settimanale integrativa per la caccia </w:t>
      </w:r>
      <w:r w:rsidR="00914C8D">
        <w:rPr>
          <w:rFonts w:ascii="CenturyGothic" w:hAnsi="CenturyGothic" w:cs="CenturyGothic"/>
          <w:sz w:val="24"/>
          <w:szCs w:val="24"/>
          <w:lang w:eastAsia="en-US"/>
        </w:rPr>
        <w:t>all’avifauna migratoria cacciata da appostamento (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>tordo bottaccio, tordo sassello, cesena, merlo, germano reale, alzavola, canapiglia, fischione, marzaiola, mestolone, folaga e gallinella d’acqua</w:t>
      </w:r>
      <w:r w:rsidR="00914C8D">
        <w:rPr>
          <w:rFonts w:ascii="CenturyGothic" w:hAnsi="CenturyGothic" w:cs="CenturyGothic"/>
          <w:sz w:val="24"/>
          <w:szCs w:val="24"/>
          <w:lang w:eastAsia="en-US"/>
        </w:rPr>
        <w:t>)</w:t>
      </w:r>
      <w:r w:rsidR="004219BB" w:rsidRPr="003E7440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0F3733B6" w14:textId="77777777" w:rsidR="00914C8D" w:rsidRDefault="00914C8D" w:rsidP="00914C8D">
      <w:pPr>
        <w:jc w:val="both"/>
        <w:rPr>
          <w:rFonts w:ascii="CenturyGothic" w:hAnsi="CenturyGothic" w:cs="CenturyGothic"/>
          <w:b/>
          <w:bCs/>
          <w:sz w:val="24"/>
          <w:szCs w:val="24"/>
          <w:lang w:eastAsia="en-US"/>
        </w:rPr>
      </w:pPr>
    </w:p>
    <w:p w14:paraId="5A5F238F" w14:textId="404C11C8" w:rsidR="00914C8D" w:rsidRPr="003E7440" w:rsidRDefault="00914C8D" w:rsidP="00914C8D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- UTR Bergamo: concessione di una </w:t>
      </w:r>
      <w:r w:rsidR="00442A2D">
        <w:rPr>
          <w:rFonts w:ascii="CenturyGothic" w:hAnsi="CenturyGothic" w:cs="CenturyGothic"/>
          <w:sz w:val="24"/>
          <w:szCs w:val="24"/>
          <w:lang w:eastAsia="en-US"/>
        </w:rPr>
        <w:t xml:space="preserve">sola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>giornata settimanale integrativa per la caccia a tordo bottaccio, tordo sassello, cesena, merlo</w:t>
      </w:r>
      <w:r w:rsidR="0017135A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608145C9" w14:textId="77777777" w:rsidR="00914C8D" w:rsidRDefault="00914C8D" w:rsidP="005424FF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1B4E43AA" w14:textId="77777777" w:rsidR="0017135A" w:rsidRDefault="00914C8D" w:rsidP="00442A2D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 UTR Insubria- Varese: concessione di due giornate integrative</w:t>
      </w:r>
      <w:r w:rsidR="00442A2D">
        <w:rPr>
          <w:rFonts w:ascii="CenturyGothic" w:hAnsi="CenturyGothic" w:cs="CenturyGothic"/>
          <w:sz w:val="24"/>
          <w:szCs w:val="24"/>
          <w:lang w:eastAsia="en-US"/>
        </w:rPr>
        <w:t xml:space="preserve"> per la caccia </w:t>
      </w:r>
      <w:r w:rsidR="00442A2D" w:rsidRPr="003E7440">
        <w:rPr>
          <w:rFonts w:ascii="CenturyGothic" w:hAnsi="CenturyGothic" w:cs="CenturyGothic"/>
          <w:sz w:val="24"/>
          <w:szCs w:val="24"/>
          <w:lang w:eastAsia="en-US"/>
        </w:rPr>
        <w:t>a tordo bottaccio, tordo sassello, cesena, merlo</w:t>
      </w:r>
      <w:r w:rsidR="0017135A">
        <w:rPr>
          <w:rFonts w:ascii="CenturyGothic" w:hAnsi="CenturyGothic" w:cs="CenturyGothic"/>
          <w:sz w:val="24"/>
          <w:szCs w:val="24"/>
          <w:lang w:eastAsia="en-US"/>
        </w:rPr>
        <w:t xml:space="preserve">; </w:t>
      </w:r>
    </w:p>
    <w:bookmarkEnd w:id="2"/>
    <w:p w14:paraId="2F6C7F9F" w14:textId="77777777" w:rsidR="00E10A73" w:rsidRPr="003E7440" w:rsidRDefault="00E10A73" w:rsidP="00E10A73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559EC7ED" w14:textId="48190516" w:rsidR="00FA6912" w:rsidRDefault="00B57D9F" w:rsidP="004C0B7D">
      <w:pPr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RITENUTO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altresì di confermare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quant'altro stabilito dal decreto </w:t>
      </w:r>
      <w:r w:rsidR="00636858" w:rsidRPr="003E7440">
        <w:rPr>
          <w:rFonts w:ascii="CenturyGothic" w:hAnsi="CenturyGothic" w:cs="CenturyGothic"/>
          <w:sz w:val="24"/>
          <w:szCs w:val="24"/>
          <w:lang w:eastAsia="en-US"/>
        </w:rPr>
        <w:t>13571 del 25.09.2019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, non oggetto </w:t>
      </w:r>
      <w:r w:rsidR="007B69E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della 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>sopra citata ordinanza emessa dal TAR</w:t>
      </w:r>
      <w:r w:rsidR="00DB28F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per la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Lombardia</w:t>
      </w:r>
      <w:r w:rsidR="00DB28F5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5424FF" w:rsidRPr="003E7440">
        <w:rPr>
          <w:rFonts w:ascii="CenturyGothic" w:hAnsi="CenturyGothic" w:cs="CenturyGothic"/>
          <w:sz w:val="24"/>
          <w:szCs w:val="24"/>
          <w:lang w:eastAsia="en-US"/>
        </w:rPr>
        <w:t>di Milano;</w:t>
      </w:r>
      <w:r w:rsidR="00636858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5F0564A9" w14:textId="448FF8E2" w:rsidR="004B5D12" w:rsidRDefault="004B5D12" w:rsidP="004B5D12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-Bold" w:hAnsi="CenturyGothic-Bold" w:cs="CenturyGothic-Bold"/>
          <w:b/>
          <w:bCs/>
          <w:sz w:val="24"/>
          <w:szCs w:val="24"/>
          <w:lang w:eastAsia="en-US"/>
        </w:rPr>
        <w:t xml:space="preserve">DATO ATTO </w:t>
      </w:r>
      <w:r>
        <w:rPr>
          <w:rFonts w:ascii="CenturyGothic" w:hAnsi="CenturyGothic" w:cs="CenturyGothic"/>
          <w:sz w:val="24"/>
          <w:szCs w:val="24"/>
          <w:lang w:eastAsia="en-US"/>
        </w:rPr>
        <w:t>che il presente provvedimento rientra fra le competenze dell'Unità Organizzativa viluppo di Sistemi Forestali, Agricoltura di Montagna, Uso e Tutela del Suolo Agricolo e Politiche Faunistico-Venatorie, individuate dalla DGR n. 294 del 28 giugno 2018 e conclude il procedimento nei termini di sessanta giorni previsti, ai sensi della DGR 20 giugno 2014, n. 1974;</w:t>
      </w:r>
    </w:p>
    <w:p w14:paraId="624BDEB3" w14:textId="77777777" w:rsidR="004B5D12" w:rsidRDefault="004B5D12" w:rsidP="004B5D12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02E4FD34" w14:textId="3F2389A8" w:rsidR="004B5D12" w:rsidRDefault="004B5D12" w:rsidP="004B5D12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-Bold" w:hAnsi="CenturyGothic-Bold" w:cs="CenturyGothic-Bold"/>
          <w:b/>
          <w:bCs/>
          <w:sz w:val="24"/>
          <w:szCs w:val="24"/>
          <w:lang w:eastAsia="en-US"/>
        </w:rPr>
        <w:t xml:space="preserve">VISTO </w:t>
      </w:r>
      <w:r>
        <w:rPr>
          <w:rFonts w:ascii="CenturyGothic" w:hAnsi="CenturyGothic" w:cs="CenturyGothic"/>
          <w:sz w:val="24"/>
          <w:szCs w:val="24"/>
          <w:lang w:eastAsia="en-US"/>
        </w:rPr>
        <w:t>l’art. 17 della l.r.7 luglio 2008, n. 20 “Testo unico delle leggi regionali in materia di organizzazione e personale”, nonché i provvedimenti legislativi della X legislatura;</w:t>
      </w:r>
    </w:p>
    <w:p w14:paraId="5BBA9332" w14:textId="77777777" w:rsidR="0017135A" w:rsidRPr="003E7440" w:rsidRDefault="0017135A" w:rsidP="004C0B7D">
      <w:pPr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2265963B" w14:textId="6643DE77" w:rsidR="00B95707" w:rsidRPr="003E7440" w:rsidRDefault="00B17A46" w:rsidP="003E7440">
      <w:pPr>
        <w:spacing w:after="240"/>
        <w:jc w:val="center"/>
        <w:rPr>
          <w:rFonts w:ascii="CenturyGothic" w:hAnsi="CenturyGothic" w:cs="CenturyGothic"/>
          <w:b/>
          <w:bCs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b/>
          <w:bCs/>
          <w:sz w:val="24"/>
          <w:szCs w:val="24"/>
          <w:lang w:eastAsia="en-US"/>
        </w:rPr>
        <w:t>DECRETA</w:t>
      </w:r>
    </w:p>
    <w:p w14:paraId="0774385F" w14:textId="59A5A5C1" w:rsidR="00B17A46" w:rsidRPr="004B5D12" w:rsidRDefault="005A0ED9" w:rsidP="004B5D12">
      <w:pPr>
        <w:pStyle w:val="Paragrafoelenco"/>
        <w:numPr>
          <w:ilvl w:val="0"/>
          <w:numId w:val="11"/>
        </w:numPr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4B5D12">
        <w:rPr>
          <w:rFonts w:ascii="CenturyGothic" w:hAnsi="CenturyGothic" w:cs="CenturyGothic"/>
          <w:sz w:val="24"/>
          <w:szCs w:val="24"/>
          <w:lang w:eastAsia="en-US"/>
        </w:rPr>
        <w:t>d</w:t>
      </w:r>
      <w:r w:rsidR="00B17A46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i </w:t>
      </w:r>
      <w:bookmarkStart w:id="3" w:name="_Hlk22821124"/>
      <w:r w:rsidR="00E10A73" w:rsidRPr="004B5D12">
        <w:rPr>
          <w:rFonts w:ascii="CenturyGothic" w:hAnsi="CenturyGothic" w:cs="CenturyGothic"/>
          <w:sz w:val="24"/>
          <w:szCs w:val="24"/>
          <w:lang w:eastAsia="en-US"/>
        </w:rPr>
        <w:t>modificare</w:t>
      </w:r>
      <w:r w:rsidR="005424F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B17A46" w:rsidRPr="004B5D12">
        <w:rPr>
          <w:rFonts w:ascii="CenturyGothic" w:hAnsi="CenturyGothic" w:cs="CenturyGothic"/>
          <w:sz w:val="24"/>
          <w:szCs w:val="24"/>
          <w:lang w:eastAsia="en-US"/>
        </w:rPr>
        <w:t>il decreto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17135A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n. 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>13571 del 25.09.2019</w:t>
      </w:r>
      <w:bookmarkEnd w:id="3"/>
      <w:r w:rsidR="00914B80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relativo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914B80" w:rsidRPr="004B5D12">
        <w:rPr>
          <w:rFonts w:ascii="CenturyGothic" w:hAnsi="CenturyGothic" w:cs="CenturyGothic"/>
          <w:sz w:val="24"/>
          <w:szCs w:val="24"/>
          <w:lang w:eastAsia="en-US"/>
        </w:rPr>
        <w:t>al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>le</w:t>
      </w:r>
      <w:r w:rsidR="008B6B77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giornate integrative settimanali 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di </w:t>
      </w:r>
      <w:r w:rsidR="008B6B77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caccia da appostamento fisso 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all’avifauna migratoria per il periodo compreso tra il 2 </w:t>
      </w:r>
      <w:r w:rsidR="008B6B77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ottobre e 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il 30 </w:t>
      </w:r>
      <w:r w:rsidR="008B6B77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novembre 2019, </w:t>
      </w:r>
      <w:r w:rsidR="00FC3A1F" w:rsidRPr="004B5D12">
        <w:rPr>
          <w:rFonts w:ascii="CenturyGothic" w:hAnsi="CenturyGothic" w:cs="CenturyGothic"/>
          <w:sz w:val="24"/>
          <w:szCs w:val="24"/>
          <w:lang w:eastAsia="en-US"/>
        </w:rPr>
        <w:t>nei territori degli UTR di Bergamo, Brescia, Brianza, Insubria, Pavia e Val Padana-Mantova</w:t>
      </w:r>
      <w:r w:rsidR="00E10A73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>in ottemperanza</w:t>
      </w:r>
      <w:r w:rsidR="0017135A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E10A73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all’ordinanza del TAR di cui sopra </w:t>
      </w:r>
      <w:r w:rsidR="00CF0681">
        <w:rPr>
          <w:rFonts w:ascii="CenturyGothic" w:hAnsi="CenturyGothic" w:cs="CenturyGothic"/>
          <w:sz w:val="24"/>
          <w:szCs w:val="24"/>
          <w:lang w:eastAsia="en-US"/>
        </w:rPr>
        <w:t>adeguandolo</w:t>
      </w:r>
      <w:r w:rsidR="00E10A73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al parere di ISPRA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>, come di seguito</w:t>
      </w:r>
      <w:r w:rsidR="00B17A46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>specificato</w:t>
      </w:r>
      <w:r w:rsidR="00B17A46" w:rsidRPr="004B5D12">
        <w:rPr>
          <w:rFonts w:ascii="CenturyGothic" w:hAnsi="CenturyGothic" w:cs="CenturyGothic"/>
          <w:sz w:val="24"/>
          <w:szCs w:val="24"/>
          <w:lang w:eastAsia="en-US"/>
        </w:rPr>
        <w:t>:</w:t>
      </w:r>
      <w:bookmarkStart w:id="4" w:name="_GoBack"/>
      <w:bookmarkEnd w:id="4"/>
    </w:p>
    <w:p w14:paraId="20FE31DD" w14:textId="77777777" w:rsidR="0017135A" w:rsidRDefault="0017135A" w:rsidP="0017135A">
      <w:pPr>
        <w:pStyle w:val="Paragrafoelenco"/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6B910FEE" w14:textId="5D4C834E" w:rsidR="0017135A" w:rsidRPr="0017135A" w:rsidRDefault="0017135A" w:rsidP="0017135A">
      <w:pPr>
        <w:pStyle w:val="Paragrafoelenco"/>
        <w:autoSpaceDE w:val="0"/>
        <w:autoSpaceDN w:val="0"/>
        <w:adjustRightInd w:val="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17135A">
        <w:rPr>
          <w:rFonts w:ascii="CenturyGothic" w:hAnsi="CenturyGothic" w:cs="CenturyGothic"/>
          <w:sz w:val="24"/>
          <w:szCs w:val="24"/>
          <w:lang w:eastAsia="en-US"/>
        </w:rPr>
        <w:t>- UTR Bergamo: una sola giornata settimanale integrativa per la caccia a tordo bottaccio, tordo sassello, cesena, merlo</w:t>
      </w:r>
      <w:r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5FEB601E" w14:textId="6F90B94D" w:rsidR="004D2691" w:rsidRPr="003E7440" w:rsidRDefault="004D2691" w:rsidP="004D2691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- UTR Brescia: una giornata settimanale integrativa per la caccia a tordo bottaccio, tordo sassello, cesena, merlo, germano reale, alzavola, canapiglia, fischione, marzaiola, mestolone, folaga e gallinella d’acqua;</w:t>
      </w:r>
    </w:p>
    <w:p w14:paraId="742E106E" w14:textId="511765E0" w:rsidR="00E10A73" w:rsidRDefault="004D2691" w:rsidP="0017135A">
      <w:pPr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- UTR Brianza-Lecco: una giornata settimanale integrativa per la caccia a tordo bottaccio, tordo sassello, cesena, merlo, germano reale, alzavola, canapiglia, fischione, marzaiola, mestolone, folaga e gallinella d’acqua;</w:t>
      </w:r>
      <w:r w:rsidR="0017135A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4CFCAEA7" w14:textId="0AC77F5C" w:rsidR="00E10A73" w:rsidRDefault="0017135A" w:rsidP="0017135A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>
        <w:rPr>
          <w:rFonts w:ascii="CenturyGothic" w:hAnsi="CenturyGothic" w:cs="CenturyGothic"/>
          <w:sz w:val="24"/>
          <w:szCs w:val="24"/>
          <w:lang w:eastAsia="en-US"/>
        </w:rPr>
        <w:t>-</w:t>
      </w:r>
      <w:r w:rsidR="00E10A73">
        <w:rPr>
          <w:rFonts w:ascii="CenturyGothic" w:hAnsi="CenturyGothic" w:cs="CenturyGothic"/>
          <w:sz w:val="24"/>
          <w:szCs w:val="24"/>
          <w:lang w:eastAsia="en-US"/>
        </w:rPr>
        <w:t xml:space="preserve">UTR Insubria-Varese: due giornate </w:t>
      </w:r>
      <w:r w:rsidR="00DF0E22">
        <w:rPr>
          <w:rFonts w:ascii="CenturyGothic" w:hAnsi="CenturyGothic" w:cs="CenturyGothic"/>
          <w:sz w:val="24"/>
          <w:szCs w:val="24"/>
          <w:lang w:eastAsia="en-US"/>
        </w:rPr>
        <w:t xml:space="preserve">settimanali </w:t>
      </w:r>
      <w:r w:rsidR="00E10A73">
        <w:rPr>
          <w:rFonts w:ascii="CenturyGothic" w:hAnsi="CenturyGothic" w:cs="CenturyGothic"/>
          <w:sz w:val="24"/>
          <w:szCs w:val="24"/>
          <w:lang w:eastAsia="en-US"/>
        </w:rPr>
        <w:t xml:space="preserve">integrative per la caccia </w:t>
      </w:r>
      <w:r w:rsidR="00E10A73" w:rsidRPr="003E7440">
        <w:rPr>
          <w:rFonts w:ascii="CenturyGothic" w:hAnsi="CenturyGothic" w:cs="CenturyGothic"/>
          <w:sz w:val="24"/>
          <w:szCs w:val="24"/>
          <w:lang w:eastAsia="en-US"/>
        </w:rPr>
        <w:t>a tordo bottaccio, tordo sassello, cesena, merlo</w:t>
      </w:r>
      <w:r>
        <w:rPr>
          <w:rFonts w:ascii="CenturyGothic" w:hAnsi="CenturyGothic" w:cs="CenturyGothic"/>
          <w:sz w:val="24"/>
          <w:szCs w:val="24"/>
          <w:lang w:eastAsia="en-US"/>
        </w:rPr>
        <w:t xml:space="preserve">; </w:t>
      </w:r>
    </w:p>
    <w:p w14:paraId="7BBA482D" w14:textId="346FE414" w:rsidR="0017135A" w:rsidRDefault="0017135A" w:rsidP="0017135A">
      <w:pPr>
        <w:autoSpaceDE w:val="0"/>
        <w:autoSpaceDN w:val="0"/>
        <w:adjustRightInd w:val="0"/>
        <w:ind w:left="708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73D50572" w14:textId="71E20786" w:rsidR="00B17A46" w:rsidRDefault="00FC3A1F" w:rsidP="004B5D1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4B5D12">
        <w:rPr>
          <w:rFonts w:ascii="CenturyGothic" w:hAnsi="CenturyGothic" w:cs="CenturyGothic"/>
          <w:sz w:val="24"/>
          <w:szCs w:val="24"/>
          <w:lang w:eastAsia="en-US"/>
        </w:rPr>
        <w:t>d</w:t>
      </w:r>
      <w:r w:rsidR="00B17A46" w:rsidRPr="004B5D12">
        <w:rPr>
          <w:rFonts w:ascii="CenturyGothic" w:hAnsi="CenturyGothic" w:cs="CenturyGothic"/>
          <w:sz w:val="24"/>
          <w:szCs w:val="24"/>
          <w:lang w:eastAsia="en-US"/>
        </w:rPr>
        <w:t>i confermare quant'altro stabilito dal decreto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13571 del 25.09.2019</w:t>
      </w:r>
      <w:r w:rsidR="0067652B" w:rsidRPr="004B5D12">
        <w:rPr>
          <w:rFonts w:ascii="CenturyGothic" w:hAnsi="CenturyGothic" w:cs="CenturyGothic"/>
          <w:sz w:val="24"/>
          <w:szCs w:val="24"/>
          <w:lang w:eastAsia="en-US"/>
        </w:rPr>
        <w:t>,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non oggetto </w:t>
      </w:r>
      <w:r w:rsidR="001C4CFF" w:rsidRPr="004B5D12">
        <w:rPr>
          <w:rFonts w:ascii="CenturyGothic" w:hAnsi="CenturyGothic" w:cs="CenturyGothic"/>
          <w:sz w:val="24"/>
          <w:szCs w:val="24"/>
          <w:lang w:eastAsia="en-US"/>
        </w:rPr>
        <w:t>d</w:t>
      </w:r>
      <w:r w:rsidR="00A36877" w:rsidRPr="004B5D12">
        <w:rPr>
          <w:rFonts w:ascii="CenturyGothic" w:hAnsi="CenturyGothic" w:cs="CenturyGothic"/>
          <w:sz w:val="24"/>
          <w:szCs w:val="24"/>
          <w:lang w:eastAsia="en-US"/>
        </w:rPr>
        <w:t>ella sopra citata ordinanza emessa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d</w:t>
      </w:r>
      <w:r w:rsidR="00A36877" w:rsidRPr="004B5D12">
        <w:rPr>
          <w:rFonts w:ascii="CenturyGothic" w:hAnsi="CenturyGothic" w:cs="CenturyGothic"/>
          <w:sz w:val="24"/>
          <w:szCs w:val="24"/>
          <w:lang w:eastAsia="en-US"/>
        </w:rPr>
        <w:t>a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l TAR </w:t>
      </w:r>
      <w:r w:rsidR="001C4CF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per la 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>Lombardia</w:t>
      </w:r>
      <w:r w:rsidR="005A0ED9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di Milano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>;</w:t>
      </w:r>
      <w:r w:rsidR="0017135A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 </w:t>
      </w:r>
    </w:p>
    <w:p w14:paraId="3094B95D" w14:textId="77777777" w:rsidR="004B5D12" w:rsidRDefault="004B5D12" w:rsidP="004B5D12">
      <w:pPr>
        <w:pStyle w:val="Paragrafoelenco"/>
        <w:autoSpaceDE w:val="0"/>
        <w:autoSpaceDN w:val="0"/>
        <w:adjustRightInd w:val="0"/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</w:p>
    <w:p w14:paraId="36A56FF2" w14:textId="1E18D8BD" w:rsidR="003A1737" w:rsidRDefault="00FC3A1F" w:rsidP="004B5D12">
      <w:pPr>
        <w:pStyle w:val="Paragrafoelenco"/>
        <w:numPr>
          <w:ilvl w:val="0"/>
          <w:numId w:val="11"/>
        </w:numPr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t>d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i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stabilire che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il presente </w:t>
      </w:r>
      <w:r w:rsidR="00B95707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decreto </w:t>
      </w:r>
      <w:r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è 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immediatamente applicabile</w:t>
      </w:r>
      <w:r w:rsidR="003A1737" w:rsidRPr="003E7440">
        <w:rPr>
          <w:rFonts w:ascii="CenturyGothic" w:hAnsi="CenturyGothic" w:cs="CenturyGothic"/>
          <w:sz w:val="24"/>
          <w:szCs w:val="24"/>
          <w:lang w:eastAsia="en-US"/>
        </w:rPr>
        <w:t>;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</w:p>
    <w:p w14:paraId="41B13C11" w14:textId="77777777" w:rsidR="00914B80" w:rsidRPr="00914B80" w:rsidRDefault="00914B80" w:rsidP="00914B80">
      <w:pPr>
        <w:pStyle w:val="Paragrafoelenco"/>
        <w:rPr>
          <w:rFonts w:ascii="CenturyGothic" w:hAnsi="CenturyGothic" w:cs="CenturyGothic"/>
          <w:sz w:val="24"/>
          <w:szCs w:val="24"/>
          <w:lang w:eastAsia="en-US"/>
        </w:rPr>
      </w:pPr>
    </w:p>
    <w:p w14:paraId="5237881B" w14:textId="0A284187" w:rsidR="004B5D12" w:rsidRPr="004B5D12" w:rsidRDefault="00FC3A1F" w:rsidP="004B5D12">
      <w:pPr>
        <w:pStyle w:val="Paragrafoelenco"/>
        <w:numPr>
          <w:ilvl w:val="0"/>
          <w:numId w:val="11"/>
        </w:numPr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4B5D12">
        <w:rPr>
          <w:rFonts w:ascii="CenturyGothic" w:hAnsi="CenturyGothic" w:cs="CenturyGothic"/>
          <w:sz w:val="24"/>
          <w:szCs w:val="24"/>
          <w:lang w:eastAsia="en-US"/>
        </w:rPr>
        <w:t>di trasmetter</w:t>
      </w:r>
      <w:r w:rsidR="003A1737" w:rsidRPr="004B5D12">
        <w:rPr>
          <w:rFonts w:ascii="CenturyGothic" w:hAnsi="CenturyGothic" w:cs="CenturyGothic"/>
          <w:sz w:val="24"/>
          <w:szCs w:val="24"/>
          <w:lang w:eastAsia="en-US"/>
        </w:rPr>
        <w:t>e il presente decreto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ai soggetti</w:t>
      </w:r>
      <w:r w:rsidR="00F3517F" w:rsidRPr="004B5D12">
        <w:rPr>
          <w:rFonts w:ascii="CenturyGothic" w:hAnsi="CenturyGothic" w:cs="CenturyGothic"/>
          <w:sz w:val="24"/>
          <w:szCs w:val="24"/>
          <w:lang w:eastAsia="en-US"/>
        </w:rPr>
        <w:t xml:space="preserve"> competenti</w:t>
      </w:r>
      <w:r w:rsidRPr="004B5D12">
        <w:rPr>
          <w:rFonts w:ascii="CenturyGothic" w:hAnsi="CenturyGothic" w:cs="CenturyGothic"/>
          <w:sz w:val="24"/>
          <w:szCs w:val="24"/>
          <w:lang w:eastAsia="en-US"/>
        </w:rPr>
        <w:t>;</w:t>
      </w:r>
    </w:p>
    <w:p w14:paraId="6E2E0CF6" w14:textId="77777777" w:rsidR="00914B80" w:rsidRPr="00914B80" w:rsidRDefault="00914B80" w:rsidP="00914B80">
      <w:pPr>
        <w:pStyle w:val="Paragrafoelenco"/>
        <w:rPr>
          <w:rFonts w:ascii="CenturyGothic" w:hAnsi="CenturyGothic" w:cs="CenturyGothic"/>
          <w:sz w:val="24"/>
          <w:szCs w:val="24"/>
          <w:lang w:eastAsia="en-US"/>
        </w:rPr>
      </w:pPr>
    </w:p>
    <w:p w14:paraId="3681F335" w14:textId="06CE1560" w:rsidR="007110CF" w:rsidRPr="003E7440" w:rsidRDefault="005A0ED9" w:rsidP="004B5D12">
      <w:pPr>
        <w:pStyle w:val="Paragrafoelenco"/>
        <w:numPr>
          <w:ilvl w:val="0"/>
          <w:numId w:val="11"/>
        </w:numPr>
        <w:spacing w:after="240"/>
        <w:jc w:val="both"/>
        <w:rPr>
          <w:rFonts w:ascii="CenturyGothic" w:hAnsi="CenturyGothic" w:cs="CenturyGothic"/>
          <w:sz w:val="24"/>
          <w:szCs w:val="24"/>
          <w:lang w:eastAsia="en-US"/>
        </w:rPr>
      </w:pPr>
      <w:r w:rsidRPr="003E7440">
        <w:rPr>
          <w:rFonts w:ascii="CenturyGothic" w:hAnsi="CenturyGothic" w:cs="CenturyGothic"/>
          <w:sz w:val="24"/>
          <w:szCs w:val="24"/>
          <w:lang w:eastAsia="en-US"/>
        </w:rPr>
        <w:lastRenderedPageBreak/>
        <w:t>d</w:t>
      </w:r>
      <w:r w:rsidR="00B17A46" w:rsidRPr="003E7440">
        <w:rPr>
          <w:rFonts w:ascii="CenturyGothic" w:hAnsi="CenturyGothic" w:cs="CenturyGothic"/>
          <w:sz w:val="24"/>
          <w:szCs w:val="24"/>
          <w:lang w:eastAsia="en-US"/>
        </w:rPr>
        <w:t>i pubblicare</w:t>
      </w:r>
      <w:r w:rsidR="00FC3A1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il presente </w:t>
      </w:r>
      <w:r w:rsidR="009E488B">
        <w:rPr>
          <w:rFonts w:ascii="CenturyGothic" w:hAnsi="CenturyGothic" w:cs="CenturyGothic"/>
          <w:sz w:val="24"/>
          <w:szCs w:val="24"/>
          <w:lang w:eastAsia="en-US"/>
        </w:rPr>
        <w:t>decreto</w:t>
      </w:r>
      <w:r w:rsidR="00FC3A1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sul B</w:t>
      </w:r>
      <w:r w:rsidR="007B38E4" w:rsidRPr="003E7440">
        <w:rPr>
          <w:rFonts w:ascii="CenturyGothic" w:hAnsi="CenturyGothic" w:cs="CenturyGothic"/>
          <w:sz w:val="24"/>
          <w:szCs w:val="24"/>
          <w:lang w:eastAsia="en-US"/>
        </w:rPr>
        <w:t>ollettino Ufficiale della Regione Lombardia</w:t>
      </w:r>
      <w:r w:rsidR="00FC3A1F" w:rsidRPr="003E7440">
        <w:rPr>
          <w:rFonts w:ascii="CenturyGothic" w:hAnsi="CenturyGothic" w:cs="CenturyGothic"/>
          <w:sz w:val="24"/>
          <w:szCs w:val="24"/>
          <w:lang w:eastAsia="en-US"/>
        </w:rPr>
        <w:t xml:space="preserve"> e sul sito web d</w:t>
      </w:r>
      <w:r w:rsidR="007B38E4" w:rsidRPr="003E7440">
        <w:rPr>
          <w:rFonts w:ascii="CenturyGothic" w:hAnsi="CenturyGothic" w:cs="CenturyGothic"/>
          <w:sz w:val="24"/>
          <w:szCs w:val="24"/>
          <w:lang w:eastAsia="en-US"/>
        </w:rPr>
        <w:t>ella</w:t>
      </w:r>
      <w:r w:rsidR="004B5D12">
        <w:rPr>
          <w:rFonts w:ascii="CenturyGothic" w:hAnsi="CenturyGothic" w:cs="CenturyGothic"/>
          <w:sz w:val="24"/>
          <w:szCs w:val="24"/>
          <w:lang w:eastAsia="en-US"/>
        </w:rPr>
        <w:t xml:space="preserve"> </w:t>
      </w:r>
      <w:r w:rsidR="007B38E4" w:rsidRPr="003E7440">
        <w:rPr>
          <w:rFonts w:ascii="CenturyGothic" w:hAnsi="CenturyGothic" w:cs="CenturyGothic"/>
          <w:sz w:val="24"/>
          <w:szCs w:val="24"/>
          <w:lang w:eastAsia="en-US"/>
        </w:rPr>
        <w:t>Direzione Generale Agricoltura, Alimentazione e Sistemi Verdi www.agricoltura.regione.lombardia.it</w:t>
      </w:r>
      <w:r w:rsidR="00FC3A1F" w:rsidRPr="003E7440">
        <w:rPr>
          <w:rFonts w:ascii="CenturyGothic" w:hAnsi="CenturyGothic" w:cs="CenturyGothic"/>
          <w:sz w:val="24"/>
          <w:szCs w:val="24"/>
          <w:lang w:eastAsia="en-US"/>
        </w:rPr>
        <w:t>.</w:t>
      </w:r>
    </w:p>
    <w:sectPr w:rsidR="007110CF" w:rsidRPr="003E7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0E8"/>
    <w:multiLevelType w:val="hybridMultilevel"/>
    <w:tmpl w:val="903A7866"/>
    <w:lvl w:ilvl="0" w:tplc="50E00998">
      <w:start w:val="5"/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9C3"/>
    <w:multiLevelType w:val="hybridMultilevel"/>
    <w:tmpl w:val="39586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4C1"/>
    <w:multiLevelType w:val="hybridMultilevel"/>
    <w:tmpl w:val="A09E4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8A5"/>
    <w:multiLevelType w:val="hybridMultilevel"/>
    <w:tmpl w:val="1AEE687C"/>
    <w:lvl w:ilvl="0" w:tplc="6FEAD5E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7B0"/>
    <w:multiLevelType w:val="hybridMultilevel"/>
    <w:tmpl w:val="A09E42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F4BF7"/>
    <w:multiLevelType w:val="hybridMultilevel"/>
    <w:tmpl w:val="FB14D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DC3"/>
    <w:multiLevelType w:val="hybridMultilevel"/>
    <w:tmpl w:val="0890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5146"/>
    <w:multiLevelType w:val="hybridMultilevel"/>
    <w:tmpl w:val="26E6AC78"/>
    <w:lvl w:ilvl="0" w:tplc="277050FC">
      <w:start w:val="5"/>
      <w:numFmt w:val="bullet"/>
      <w:lvlText w:val="-"/>
      <w:lvlJc w:val="left"/>
      <w:pPr>
        <w:ind w:left="1080" w:hanging="360"/>
      </w:pPr>
      <w:rPr>
        <w:rFonts w:ascii="CenturyGothic" w:eastAsiaTheme="minorHAnsi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EA5A0F"/>
    <w:multiLevelType w:val="hybridMultilevel"/>
    <w:tmpl w:val="2C6460AA"/>
    <w:lvl w:ilvl="0" w:tplc="2DE03F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34623"/>
    <w:multiLevelType w:val="hybridMultilevel"/>
    <w:tmpl w:val="4F98D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1574"/>
    <w:multiLevelType w:val="hybridMultilevel"/>
    <w:tmpl w:val="45DEC706"/>
    <w:lvl w:ilvl="0" w:tplc="E0CC9FAE">
      <w:start w:val="5"/>
      <w:numFmt w:val="bullet"/>
      <w:lvlText w:val="-"/>
      <w:lvlJc w:val="left"/>
      <w:pPr>
        <w:ind w:left="108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4C"/>
    <w:rsid w:val="00032897"/>
    <w:rsid w:val="00041BEB"/>
    <w:rsid w:val="000E39A5"/>
    <w:rsid w:val="0017135A"/>
    <w:rsid w:val="001C4CFF"/>
    <w:rsid w:val="002320C2"/>
    <w:rsid w:val="00291EE6"/>
    <w:rsid w:val="002973C9"/>
    <w:rsid w:val="00342B0C"/>
    <w:rsid w:val="003953B7"/>
    <w:rsid w:val="003A1737"/>
    <w:rsid w:val="003E7440"/>
    <w:rsid w:val="004219BB"/>
    <w:rsid w:val="00442A2D"/>
    <w:rsid w:val="004B5D12"/>
    <w:rsid w:val="004C0B7D"/>
    <w:rsid w:val="004D2691"/>
    <w:rsid w:val="00521958"/>
    <w:rsid w:val="00522ADB"/>
    <w:rsid w:val="00541A65"/>
    <w:rsid w:val="005424FF"/>
    <w:rsid w:val="00543E97"/>
    <w:rsid w:val="005564CA"/>
    <w:rsid w:val="005A0ED9"/>
    <w:rsid w:val="005A5A74"/>
    <w:rsid w:val="005B0E4C"/>
    <w:rsid w:val="005F4362"/>
    <w:rsid w:val="00636858"/>
    <w:rsid w:val="0067652B"/>
    <w:rsid w:val="006D7D55"/>
    <w:rsid w:val="007110CF"/>
    <w:rsid w:val="00735D54"/>
    <w:rsid w:val="00784571"/>
    <w:rsid w:val="007B38E4"/>
    <w:rsid w:val="007B69E6"/>
    <w:rsid w:val="007C1A33"/>
    <w:rsid w:val="00837F65"/>
    <w:rsid w:val="00851539"/>
    <w:rsid w:val="00893887"/>
    <w:rsid w:val="008B6B77"/>
    <w:rsid w:val="008E25C0"/>
    <w:rsid w:val="00914B80"/>
    <w:rsid w:val="00914C8D"/>
    <w:rsid w:val="00980D9B"/>
    <w:rsid w:val="0098740A"/>
    <w:rsid w:val="009A56BF"/>
    <w:rsid w:val="009B4E57"/>
    <w:rsid w:val="009C33C5"/>
    <w:rsid w:val="009C35C5"/>
    <w:rsid w:val="009C4B25"/>
    <w:rsid w:val="009E488B"/>
    <w:rsid w:val="00A11551"/>
    <w:rsid w:val="00A36877"/>
    <w:rsid w:val="00A872B7"/>
    <w:rsid w:val="00A955D5"/>
    <w:rsid w:val="00AE4AC1"/>
    <w:rsid w:val="00B04C66"/>
    <w:rsid w:val="00B17A46"/>
    <w:rsid w:val="00B4419D"/>
    <w:rsid w:val="00B57D9F"/>
    <w:rsid w:val="00B95707"/>
    <w:rsid w:val="00BD77E2"/>
    <w:rsid w:val="00BE4294"/>
    <w:rsid w:val="00C16C3B"/>
    <w:rsid w:val="00C77423"/>
    <w:rsid w:val="00C83921"/>
    <w:rsid w:val="00CF0681"/>
    <w:rsid w:val="00DB28F5"/>
    <w:rsid w:val="00DC6F4A"/>
    <w:rsid w:val="00DF0E22"/>
    <w:rsid w:val="00E10A73"/>
    <w:rsid w:val="00E617E3"/>
    <w:rsid w:val="00ED7091"/>
    <w:rsid w:val="00F3517F"/>
    <w:rsid w:val="00FA6912"/>
    <w:rsid w:val="00FB7040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86A0"/>
  <w15:chartTrackingRefBased/>
  <w15:docId w15:val="{076427C3-047C-4FE3-AD26-10DC0F3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D269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Marracci</dc:creator>
  <cp:keywords/>
  <dc:description/>
  <cp:lastModifiedBy>Biancapaola Vanden  Heuvel</cp:lastModifiedBy>
  <cp:revision>3</cp:revision>
  <dcterms:created xsi:type="dcterms:W3CDTF">2019-10-29T09:42:00Z</dcterms:created>
  <dcterms:modified xsi:type="dcterms:W3CDTF">2019-10-29T09:45:00Z</dcterms:modified>
</cp:coreProperties>
</file>